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F6452" w:rsidRPr="007235A2" w:rsidTr="009B6A59">
        <w:tc>
          <w:tcPr>
            <w:tcW w:w="4927" w:type="dxa"/>
          </w:tcPr>
          <w:p w:rsidR="00DF6452" w:rsidRPr="007235A2" w:rsidRDefault="00DF6452" w:rsidP="009B6A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DF6452" w:rsidRPr="007235A2" w:rsidRDefault="00DF6452" w:rsidP="009B6A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F6452" w:rsidRPr="007235A2" w:rsidRDefault="00DF6452" w:rsidP="00DF6452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</w:p>
    <w:p w:rsidR="00DF6452" w:rsidRPr="007235A2" w:rsidRDefault="00DF6452" w:rsidP="00DF64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5A2">
        <w:rPr>
          <w:rFonts w:eastAsia="Calibri"/>
          <w:b/>
          <w:sz w:val="28"/>
          <w:szCs w:val="28"/>
          <w:lang w:eastAsia="en-US"/>
        </w:rPr>
        <w:t>ИНСТРУКЦИЯ</w:t>
      </w:r>
    </w:p>
    <w:p w:rsidR="00DF6452" w:rsidRDefault="00DF6452" w:rsidP="00DF6452">
      <w:pPr>
        <w:jc w:val="center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для дежурного преподавателя при проведении школьного этапа </w:t>
      </w:r>
    </w:p>
    <w:p w:rsidR="00DF6452" w:rsidRDefault="00DF6452" w:rsidP="00DF6452">
      <w:pPr>
        <w:jc w:val="center"/>
        <w:rPr>
          <w:bCs/>
          <w:sz w:val="28"/>
          <w:szCs w:val="28"/>
        </w:rPr>
      </w:pPr>
      <w:r w:rsidRPr="00D21C84">
        <w:rPr>
          <w:bCs/>
          <w:sz w:val="28"/>
          <w:szCs w:val="28"/>
        </w:rPr>
        <w:t xml:space="preserve">всероссийской </w:t>
      </w:r>
      <w:r>
        <w:rPr>
          <w:bCs/>
          <w:sz w:val="28"/>
          <w:szCs w:val="28"/>
        </w:rPr>
        <w:t>олимпиады</w:t>
      </w:r>
      <w:r w:rsidRPr="00D21C84">
        <w:rPr>
          <w:bCs/>
          <w:sz w:val="28"/>
          <w:szCs w:val="28"/>
        </w:rPr>
        <w:t xml:space="preserve"> школьников в муниципальном образов</w:t>
      </w:r>
      <w:r w:rsidRPr="00D21C84">
        <w:rPr>
          <w:bCs/>
          <w:sz w:val="28"/>
          <w:szCs w:val="28"/>
        </w:rPr>
        <w:t>а</w:t>
      </w:r>
      <w:r w:rsidRPr="00D21C84">
        <w:rPr>
          <w:bCs/>
          <w:sz w:val="28"/>
          <w:szCs w:val="28"/>
        </w:rPr>
        <w:t xml:space="preserve">нии </w:t>
      </w:r>
    </w:p>
    <w:p w:rsidR="00DF6452" w:rsidRDefault="00DF6452" w:rsidP="00DF6452">
      <w:pPr>
        <w:jc w:val="center"/>
        <w:rPr>
          <w:sz w:val="28"/>
          <w:szCs w:val="28"/>
        </w:rPr>
      </w:pPr>
      <w:r w:rsidRPr="00D21C84">
        <w:rPr>
          <w:bCs/>
          <w:sz w:val="28"/>
          <w:szCs w:val="28"/>
        </w:rPr>
        <w:t xml:space="preserve">город Краснодар </w:t>
      </w:r>
      <w:r>
        <w:rPr>
          <w:bCs/>
          <w:sz w:val="28"/>
          <w:szCs w:val="28"/>
        </w:rPr>
        <w:t>(</w:t>
      </w:r>
      <w:r w:rsidRPr="001A6916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олимпиад по </w:t>
      </w:r>
      <w:r w:rsidRPr="001A6916">
        <w:rPr>
          <w:sz w:val="28"/>
          <w:szCs w:val="28"/>
        </w:rPr>
        <w:t xml:space="preserve">астрономии, биологии, информатики, </w:t>
      </w:r>
    </w:p>
    <w:p w:rsidR="00DF6452" w:rsidRDefault="00DF6452" w:rsidP="00DF6452">
      <w:pPr>
        <w:jc w:val="center"/>
        <w:rPr>
          <w:bCs/>
          <w:sz w:val="28"/>
          <w:szCs w:val="28"/>
        </w:rPr>
      </w:pPr>
      <w:r w:rsidRPr="001A6916">
        <w:rPr>
          <w:sz w:val="28"/>
          <w:szCs w:val="28"/>
        </w:rPr>
        <w:t>м</w:t>
      </w:r>
      <w:r w:rsidRPr="001A6916">
        <w:rPr>
          <w:sz w:val="28"/>
          <w:szCs w:val="28"/>
        </w:rPr>
        <w:t>а</w:t>
      </w:r>
      <w:r w:rsidRPr="001A6916">
        <w:rPr>
          <w:sz w:val="28"/>
          <w:szCs w:val="28"/>
        </w:rPr>
        <w:t>тематике, физике, химии</w:t>
      </w:r>
      <w:r>
        <w:rPr>
          <w:bCs/>
          <w:sz w:val="28"/>
          <w:szCs w:val="28"/>
        </w:rPr>
        <w:t>)</w:t>
      </w:r>
    </w:p>
    <w:p w:rsidR="00DF6452" w:rsidRPr="007235A2" w:rsidRDefault="00DF6452" w:rsidP="00DF6452">
      <w:pPr>
        <w:jc w:val="center"/>
        <w:rPr>
          <w:rFonts w:eastAsia="Calibri"/>
          <w:sz w:val="28"/>
          <w:szCs w:val="28"/>
          <w:lang w:eastAsia="en-US"/>
        </w:rPr>
      </w:pP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Рассадить участников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по отведенным к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>бинетам (по одному за учебный стол).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В кабинете, до начала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, составить список участников пре</w:t>
      </w:r>
      <w:r w:rsidRPr="007235A2">
        <w:rPr>
          <w:rFonts w:eastAsia="Calibri"/>
          <w:sz w:val="28"/>
          <w:szCs w:val="28"/>
          <w:lang w:eastAsia="en-US"/>
        </w:rPr>
        <w:t>д</w:t>
      </w:r>
      <w:r w:rsidRPr="007235A2">
        <w:rPr>
          <w:rFonts w:eastAsia="Calibri"/>
          <w:sz w:val="28"/>
          <w:szCs w:val="28"/>
          <w:lang w:eastAsia="en-US"/>
        </w:rPr>
        <w:t xml:space="preserve">метной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с указанием фамилии, имени (пол</w:t>
      </w:r>
      <w:r>
        <w:rPr>
          <w:rFonts w:eastAsia="Calibri"/>
          <w:sz w:val="28"/>
          <w:szCs w:val="28"/>
          <w:lang w:eastAsia="en-US"/>
        </w:rPr>
        <w:t>н</w:t>
      </w:r>
      <w:r w:rsidRPr="007235A2">
        <w:rPr>
          <w:rFonts w:eastAsia="Calibri"/>
          <w:sz w:val="28"/>
          <w:szCs w:val="28"/>
          <w:lang w:eastAsia="en-US"/>
        </w:rPr>
        <w:t>остью), класса.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Раздать штампованные листы бумаги и анкеты участникам </w:t>
      </w:r>
      <w:r>
        <w:rPr>
          <w:rFonts w:eastAsia="Calibri"/>
          <w:sz w:val="28"/>
          <w:szCs w:val="28"/>
          <w:lang w:eastAsia="en-US"/>
        </w:rPr>
        <w:t>олимпи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ды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Объяснить правила заполнения индивидуальной анкеты участника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:</w:t>
      </w:r>
    </w:p>
    <w:p w:rsidR="00DF6452" w:rsidRPr="007235A2" w:rsidRDefault="00DF6452" w:rsidP="00DF6452">
      <w:pPr>
        <w:tabs>
          <w:tab w:val="left" w:pos="284"/>
          <w:tab w:val="left" w:pos="1134"/>
        </w:tabs>
        <w:ind w:left="709" w:hanging="4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заполнять печат</w:t>
      </w:r>
      <w:r>
        <w:rPr>
          <w:rFonts w:eastAsia="Calibri"/>
          <w:sz w:val="28"/>
          <w:szCs w:val="28"/>
          <w:lang w:eastAsia="en-US"/>
        </w:rPr>
        <w:t>ными буквами; в каждой клеточке</w:t>
      </w:r>
      <w:r w:rsidRPr="007235A2">
        <w:rPr>
          <w:rFonts w:eastAsia="Calibri"/>
          <w:sz w:val="28"/>
          <w:szCs w:val="28"/>
          <w:lang w:eastAsia="en-US"/>
        </w:rPr>
        <w:t xml:space="preserve"> – одна буква;</w:t>
      </w:r>
    </w:p>
    <w:p w:rsidR="00DF6452" w:rsidRPr="007235A2" w:rsidRDefault="00DF6452" w:rsidP="00DF6452">
      <w:pPr>
        <w:tabs>
          <w:tab w:val="left" w:pos="284"/>
          <w:tab w:val="left" w:pos="1134"/>
        </w:tabs>
        <w:ind w:left="709" w:hanging="4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все графы анкеты должны быть заполнены полностью;</w:t>
      </w:r>
    </w:p>
    <w:p w:rsidR="00DF6452" w:rsidRPr="007235A2" w:rsidRDefault="00DF6452" w:rsidP="00DF6452">
      <w:pPr>
        <w:tabs>
          <w:tab w:val="left" w:pos="284"/>
          <w:tab w:val="left" w:pos="1134"/>
        </w:tabs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особое внимание обращать на полное заполнение фамилии, имени, отч</w:t>
      </w:r>
      <w:r w:rsidRPr="007235A2"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 xml:space="preserve">ства участников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, педагогов-наставников. 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Напомнить время, отвед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 xml:space="preserve">нное на олимпиаду. Записать на доске время начала и окончания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(в соответствии с календарным графиком пр</w:t>
      </w:r>
      <w:r w:rsidRPr="007235A2">
        <w:rPr>
          <w:rFonts w:eastAsia="Calibri"/>
          <w:sz w:val="28"/>
          <w:szCs w:val="28"/>
          <w:lang w:eastAsia="en-US"/>
        </w:rPr>
        <w:t>о</w:t>
      </w:r>
      <w:r w:rsidRPr="007235A2">
        <w:rPr>
          <w:rFonts w:eastAsia="Calibri"/>
          <w:sz w:val="28"/>
          <w:szCs w:val="28"/>
          <w:lang w:eastAsia="en-US"/>
        </w:rPr>
        <w:t xml:space="preserve">ведения каждой предметной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).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Предупредить участников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о том, что они имеют право пользоваться только письменными принадлежностями.  По реш</w:t>
      </w:r>
      <w:r w:rsidRPr="007235A2"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нию предметного жюри разрешается пользоваться калькуляторами (если это не запрещено методическими рекомендациями, разработанными авторами зад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>ний). Запрещается пользоваться личными записями, заранее подготовленной информацией (в письменном или электронном виде), записными книжками, справочной литературой и мобильными средствами связи. В случае неисполн</w:t>
      </w:r>
      <w:r w:rsidRPr="007235A2"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 xml:space="preserve">ния требований проведения предметной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участник может быть уд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 xml:space="preserve">лен с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, а его работа – аннулирована (по решению представителя школьного оргкомитета).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Проследить, чтобы на работе участников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не было никаких надписей (фамилии, имени, школы, класса, любых посторонних рисунков, по</w:t>
      </w:r>
      <w:r w:rsidRPr="007235A2">
        <w:rPr>
          <w:rFonts w:eastAsia="Calibri"/>
          <w:sz w:val="28"/>
          <w:szCs w:val="28"/>
          <w:lang w:eastAsia="en-US"/>
        </w:rPr>
        <w:t>д</w:t>
      </w:r>
      <w:r w:rsidRPr="007235A2">
        <w:rPr>
          <w:rFonts w:eastAsia="Calibri"/>
          <w:sz w:val="28"/>
          <w:szCs w:val="28"/>
          <w:lang w:eastAsia="en-US"/>
        </w:rPr>
        <w:t>черкиваний, использование пасты другого цвета и т.п.). Предупредить участн</w:t>
      </w:r>
      <w:r w:rsidRPr="007235A2">
        <w:rPr>
          <w:rFonts w:eastAsia="Calibri"/>
          <w:sz w:val="28"/>
          <w:szCs w:val="28"/>
          <w:lang w:eastAsia="en-US"/>
        </w:rPr>
        <w:t>и</w:t>
      </w:r>
      <w:r w:rsidRPr="007235A2">
        <w:rPr>
          <w:rFonts w:eastAsia="Calibri"/>
          <w:sz w:val="28"/>
          <w:szCs w:val="28"/>
          <w:lang w:eastAsia="en-US"/>
        </w:rPr>
        <w:t>ков, что в противном случае работа проверяться не будет.</w:t>
      </w:r>
    </w:p>
    <w:p w:rsidR="00DF6452" w:rsidRPr="006D6FC0" w:rsidRDefault="00DF6452" w:rsidP="00DF6452">
      <w:pPr>
        <w:numPr>
          <w:ilvl w:val="0"/>
          <w:numId w:val="1"/>
        </w:numPr>
        <w:tabs>
          <w:tab w:val="left" w:pos="0"/>
          <w:tab w:val="left" w:pos="993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6D6FC0">
        <w:rPr>
          <w:rFonts w:eastAsia="Calibri"/>
          <w:sz w:val="28"/>
          <w:szCs w:val="28"/>
          <w:lang w:eastAsia="en-US"/>
        </w:rPr>
        <w:t>Объяснить участникам олимпиады правила оформления работы.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Все вопросы школьники должны задавать только дежурному учителю по кабинету. Выходить в туалет разрешается только по одному человеку, на время отсутствия работа вместе с вложенной анкетой сдается дежурному уч</w:t>
      </w:r>
      <w:r w:rsidRPr="007235A2">
        <w:rPr>
          <w:rFonts w:eastAsia="Calibri"/>
          <w:sz w:val="28"/>
          <w:szCs w:val="28"/>
          <w:lang w:eastAsia="en-US"/>
        </w:rPr>
        <w:t>и</w:t>
      </w:r>
      <w:r w:rsidRPr="007235A2">
        <w:rPr>
          <w:rFonts w:eastAsia="Calibri"/>
          <w:sz w:val="28"/>
          <w:szCs w:val="28"/>
          <w:lang w:eastAsia="en-US"/>
        </w:rPr>
        <w:t>телю по кабинету.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 При возникновении любой конфликтной ситуации, дежурный уч</w:t>
      </w:r>
      <w:r w:rsidRPr="007235A2">
        <w:rPr>
          <w:rFonts w:eastAsia="Calibri"/>
          <w:sz w:val="28"/>
          <w:szCs w:val="28"/>
          <w:lang w:eastAsia="en-US"/>
        </w:rPr>
        <w:t>и</w:t>
      </w:r>
      <w:r w:rsidRPr="007235A2">
        <w:rPr>
          <w:rFonts w:eastAsia="Calibri"/>
          <w:sz w:val="28"/>
          <w:szCs w:val="28"/>
          <w:lang w:eastAsia="en-US"/>
        </w:rPr>
        <w:t xml:space="preserve">тель должен обратиться к представителю </w:t>
      </w:r>
      <w:r>
        <w:rPr>
          <w:rFonts w:eastAsia="Calibri"/>
          <w:sz w:val="28"/>
          <w:szCs w:val="28"/>
          <w:lang w:eastAsia="en-US"/>
        </w:rPr>
        <w:t>оргкомитета ШЭ в ОО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lastRenderedPageBreak/>
        <w:t xml:space="preserve">Каждый участник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по окончании выполнения им заданий обязан сдать работу с вложенной в не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 xml:space="preserve"> индивидуальной анкетой (даже если там не выполнено ни одно задание). Анкеты к работам не прикрепляются.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Дежурный учитель должен сообщить сдавшим работу участникам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, что они могут получить ключи (ответы) к олимпиадным заданиям только после окончания установленного времени для данной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Школьникам, желающим выполнить задания двух и более параллелей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, предоставляется такая возможность, однако время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не продлевается.</w:t>
      </w:r>
    </w:p>
    <w:p w:rsidR="00DF6452" w:rsidRPr="007235A2" w:rsidRDefault="00DF6452" w:rsidP="00DF6452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После окончания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, необходимо сдать работы </w:t>
      </w:r>
      <w:r>
        <w:rPr>
          <w:rFonts w:eastAsia="Calibri"/>
          <w:sz w:val="28"/>
          <w:szCs w:val="28"/>
          <w:lang w:eastAsia="en-US"/>
        </w:rPr>
        <w:t>школьному координатору</w:t>
      </w:r>
      <w:r w:rsidRPr="007235A2">
        <w:rPr>
          <w:rFonts w:eastAsia="Calibri"/>
          <w:sz w:val="28"/>
          <w:szCs w:val="28"/>
          <w:lang w:eastAsia="en-US"/>
        </w:rPr>
        <w:t xml:space="preserve"> вместе со списком участников. Количество работ должно со</w:t>
      </w:r>
      <w:r w:rsidRPr="007235A2">
        <w:rPr>
          <w:rFonts w:eastAsia="Calibri"/>
          <w:sz w:val="28"/>
          <w:szCs w:val="28"/>
          <w:lang w:eastAsia="en-US"/>
        </w:rPr>
        <w:t>в</w:t>
      </w:r>
      <w:r w:rsidRPr="007235A2">
        <w:rPr>
          <w:rFonts w:eastAsia="Calibri"/>
          <w:sz w:val="28"/>
          <w:szCs w:val="28"/>
          <w:lang w:eastAsia="en-US"/>
        </w:rPr>
        <w:t>пасть с количеством участников, указа</w:t>
      </w:r>
      <w:r w:rsidRPr="007235A2">
        <w:rPr>
          <w:rFonts w:eastAsia="Calibri"/>
          <w:sz w:val="28"/>
          <w:szCs w:val="28"/>
          <w:lang w:eastAsia="en-US"/>
        </w:rPr>
        <w:t>н</w:t>
      </w:r>
      <w:r w:rsidRPr="007235A2">
        <w:rPr>
          <w:rFonts w:eastAsia="Calibri"/>
          <w:sz w:val="28"/>
          <w:szCs w:val="28"/>
          <w:lang w:eastAsia="en-US"/>
        </w:rPr>
        <w:t>ных в списке.</w:t>
      </w:r>
    </w:p>
    <w:p w:rsidR="007D2F6A" w:rsidRDefault="007D2F6A"/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52"/>
    <w:rsid w:val="007D2F6A"/>
    <w:rsid w:val="00D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CA538-3D61-4D98-A1AA-0D05BD1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5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2024-09-03T06:45:00Z</dcterms:created>
  <dcterms:modified xsi:type="dcterms:W3CDTF">2024-09-03T06:46:00Z</dcterms:modified>
</cp:coreProperties>
</file>